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95F" w:rsidRPr="0040295F" w:rsidRDefault="005C632D" w:rsidP="005C632D">
      <w:pPr>
        <w:pStyle w:val="Akapitzlist"/>
        <w:ind w:left="0"/>
        <w:rPr>
          <w:b/>
        </w:rPr>
      </w:pPr>
      <w:r>
        <w:rPr>
          <w:b/>
        </w:rPr>
        <w:t>1. Układ</w:t>
      </w:r>
      <w:r w:rsidR="0040295F" w:rsidRPr="0040295F">
        <w:rPr>
          <w:b/>
        </w:rPr>
        <w:t xml:space="preserve"> AKP – 2 </w:t>
      </w:r>
      <w:proofErr w:type="spellStart"/>
      <w:r w:rsidR="00834E3C">
        <w:rPr>
          <w:b/>
        </w:rPr>
        <w:t>kpl</w:t>
      </w:r>
      <w:proofErr w:type="spellEnd"/>
      <w:r w:rsidR="0040295F" w:rsidRPr="0040295F">
        <w:rPr>
          <w:b/>
        </w:rPr>
        <w:t>.</w:t>
      </w:r>
    </w:p>
    <w:p w:rsidR="00FA4406" w:rsidRDefault="00FA4406" w:rsidP="00FA4406">
      <w:pPr>
        <w:pStyle w:val="NormalnyWeb"/>
      </w:pPr>
      <w:r>
        <w:t>Dostawa, montaż oraz konfiguracja dwóch niezależnych układów AKP przeznaczonych do monitorowania i optymalizacji parametrów pracy stacji uzdatniania wody dla brodzika oraz wodnego placu zabaw</w:t>
      </w:r>
      <w:r w:rsidR="002D7F44">
        <w:t>, układ zaimplementowany z istniejącym układem sterowania procesem uzdatniania</w:t>
      </w:r>
      <w:bookmarkStart w:id="0" w:name="_GoBack"/>
      <w:bookmarkEnd w:id="0"/>
      <w:r>
        <w:t>.</w:t>
      </w:r>
    </w:p>
    <w:p w:rsidR="00572523" w:rsidRDefault="00FA4406" w:rsidP="00572523">
      <w:pPr>
        <w:pStyle w:val="NormalnyWeb"/>
        <w:spacing w:before="0" w:beforeAutospacing="0" w:after="0" w:afterAutospacing="0"/>
      </w:pPr>
      <w:r>
        <w:t>Układy należy zintegrować z istniejącymi systemami sterowania procesem uzdatniania wody, tak aby umożliwiały</w:t>
      </w:r>
      <w:r w:rsidR="00572523">
        <w:t>:</w:t>
      </w:r>
    </w:p>
    <w:p w:rsidR="00572523" w:rsidRDefault="00572523" w:rsidP="007C2894">
      <w:pPr>
        <w:pStyle w:val="NormalnyWeb"/>
        <w:spacing w:before="0" w:beforeAutospacing="0" w:after="0" w:afterAutospacing="0"/>
      </w:pPr>
      <w:r>
        <w:t>- kontrol</w:t>
      </w:r>
      <w:r w:rsidR="007C2894">
        <w:t>ę</w:t>
      </w:r>
      <w:r>
        <w:t xml:space="preserve"> i dozowanie </w:t>
      </w:r>
      <w:proofErr w:type="spellStart"/>
      <w:r>
        <w:t>ph</w:t>
      </w:r>
      <w:proofErr w:type="spellEnd"/>
      <w:r w:rsidR="007C2894">
        <w:t>,</w:t>
      </w:r>
    </w:p>
    <w:p w:rsidR="00572523" w:rsidRDefault="00572523" w:rsidP="007C2894">
      <w:pPr>
        <w:pStyle w:val="NormalnyWeb"/>
        <w:spacing w:before="0" w:beforeAutospacing="0" w:after="0" w:afterAutospacing="0"/>
      </w:pPr>
      <w:r>
        <w:t>- kontrol</w:t>
      </w:r>
      <w:r w:rsidR="007C2894">
        <w:t>ę</w:t>
      </w:r>
      <w:r>
        <w:t xml:space="preserve"> i dozowanie chloru,</w:t>
      </w:r>
    </w:p>
    <w:p w:rsidR="00572523" w:rsidRDefault="00572523" w:rsidP="007C2894">
      <w:pPr>
        <w:pStyle w:val="NormalnyWeb"/>
        <w:spacing w:before="0" w:beforeAutospacing="0" w:after="0" w:afterAutospacing="0"/>
      </w:pPr>
      <w:r>
        <w:t xml:space="preserve">- kontrolę </w:t>
      </w:r>
      <w:proofErr w:type="spellStart"/>
      <w:r>
        <w:t>redox</w:t>
      </w:r>
      <w:proofErr w:type="spellEnd"/>
      <w:r>
        <w:t>,</w:t>
      </w:r>
    </w:p>
    <w:p w:rsidR="00572523" w:rsidRDefault="00572523" w:rsidP="007C2894">
      <w:pPr>
        <w:pStyle w:val="NormalnyWeb"/>
        <w:spacing w:before="0" w:beforeAutospacing="0" w:after="0" w:afterAutospacing="0"/>
      </w:pPr>
      <w:r>
        <w:t xml:space="preserve">- </w:t>
      </w:r>
      <w:r w:rsidR="007C2894">
        <w:t>kontrolę temperatury i sterowanie,</w:t>
      </w:r>
    </w:p>
    <w:p w:rsidR="007C2894" w:rsidRDefault="007C2894" w:rsidP="007C2894">
      <w:pPr>
        <w:pStyle w:val="NormalnyWeb"/>
        <w:spacing w:before="0" w:beforeAutospacing="0" w:after="0" w:afterAutospacing="0"/>
      </w:pPr>
      <w:r>
        <w:t>- kontrolę przepływu przez celkę pomiarową z licznikiem przepływu,</w:t>
      </w:r>
    </w:p>
    <w:p w:rsidR="007C2894" w:rsidRDefault="007C2894" w:rsidP="007C2894">
      <w:pPr>
        <w:pStyle w:val="NormalnyWeb"/>
        <w:spacing w:before="0" w:beforeAutospacing="0" w:after="0" w:afterAutospacing="0"/>
      </w:pPr>
      <w:r>
        <w:t>- zarządzanie czasem pracy pompy filtracyjnej,</w:t>
      </w:r>
    </w:p>
    <w:p w:rsidR="007C2894" w:rsidRDefault="007C2894" w:rsidP="007C2894">
      <w:pPr>
        <w:pStyle w:val="NormalnyWeb"/>
        <w:spacing w:before="0" w:beforeAutospacing="0" w:after="0" w:afterAutospacing="0"/>
      </w:pPr>
      <w:r>
        <w:t>- kontrolę poziomu środków chemicznych w baniakach,</w:t>
      </w:r>
    </w:p>
    <w:p w:rsidR="007C2894" w:rsidRDefault="007C2894" w:rsidP="007C2894">
      <w:pPr>
        <w:pStyle w:val="NormalnyWeb"/>
        <w:spacing w:before="0" w:beforeAutospacing="0" w:after="0" w:afterAutospacing="0"/>
      </w:pPr>
      <w:r>
        <w:t>- połączenie internetowe,</w:t>
      </w:r>
    </w:p>
    <w:p w:rsidR="007C2894" w:rsidRDefault="007C2894" w:rsidP="007C2894">
      <w:pPr>
        <w:pStyle w:val="NormalnyWeb"/>
        <w:spacing w:before="0" w:beforeAutospacing="0" w:after="0" w:afterAutospacing="0"/>
      </w:pPr>
      <w:r>
        <w:t>- automatyczne zapisywanie historii danych,</w:t>
      </w:r>
    </w:p>
    <w:p w:rsidR="007C2894" w:rsidRDefault="007C2894" w:rsidP="007C2894">
      <w:pPr>
        <w:pStyle w:val="NormalnyWeb"/>
        <w:spacing w:before="0" w:beforeAutospacing="0" w:after="0" w:afterAutospacing="0"/>
      </w:pPr>
      <w:r>
        <w:t>- możliwość wydruku historycznych danych chemicznych,</w:t>
      </w:r>
    </w:p>
    <w:p w:rsidR="007C2894" w:rsidRDefault="007C2894" w:rsidP="007C2894">
      <w:pPr>
        <w:pStyle w:val="NormalnyWeb"/>
        <w:spacing w:before="0" w:beforeAutospacing="0" w:after="0" w:afterAutospacing="0"/>
      </w:pPr>
      <w:r>
        <w:t>- graficzną wizualizację wyników pomiarowych.</w:t>
      </w:r>
    </w:p>
    <w:p w:rsidR="00834E3C" w:rsidRDefault="00834E3C" w:rsidP="00B32E1A">
      <w:pPr>
        <w:pStyle w:val="NormalnyWeb"/>
        <w:spacing w:before="0" w:beforeAutospacing="0" w:after="0" w:afterAutospacing="0"/>
      </w:pPr>
    </w:p>
    <w:p w:rsidR="007C2894" w:rsidRDefault="00FA4406" w:rsidP="00B32E1A">
      <w:pPr>
        <w:pStyle w:val="NormalnyWeb"/>
        <w:spacing w:before="0" w:beforeAutospacing="0" w:after="0" w:afterAutospacing="0"/>
      </w:pPr>
      <w:r>
        <w:t>Dodatkowo układ musi umożliwiać rozbudowę systemu monitoringu parametrów pracy stacji uzdatn</w:t>
      </w:r>
      <w:r w:rsidR="00834E3C">
        <w:t>iania wody o funkcje takie jak:</w:t>
      </w:r>
    </w:p>
    <w:p w:rsidR="007C2894" w:rsidRDefault="007C2894" w:rsidP="00B32E1A">
      <w:pPr>
        <w:pStyle w:val="NormalnyWeb"/>
        <w:spacing w:before="0" w:beforeAutospacing="0" w:after="0" w:afterAutospacing="0"/>
      </w:pPr>
      <w:r>
        <w:t>- kontrola poziomu wody w zbiorniku wyrównawczym z sondami poziomu,</w:t>
      </w:r>
    </w:p>
    <w:p w:rsidR="007C2894" w:rsidRDefault="007C2894" w:rsidP="00B32E1A">
      <w:pPr>
        <w:pStyle w:val="NormalnyWeb"/>
        <w:spacing w:before="0" w:beforeAutospacing="0" w:after="0" w:afterAutospacing="0"/>
      </w:pPr>
      <w:r>
        <w:t xml:space="preserve">- kontrola poziomu wody w zbiorniku wyrównawczym za pomocą sondy </w:t>
      </w:r>
      <w:r w:rsidR="00B32E1A">
        <w:t>hydrostatycznej</w:t>
      </w:r>
      <w:r>
        <w:t>,</w:t>
      </w:r>
    </w:p>
    <w:p w:rsidR="007C2894" w:rsidRDefault="007C2894" w:rsidP="00B32E1A">
      <w:pPr>
        <w:pStyle w:val="NormalnyWeb"/>
        <w:spacing w:before="0" w:beforeAutospacing="0" w:after="0" w:afterAutospacing="0"/>
      </w:pPr>
      <w:r>
        <w:t>- komunikacja z BMS,</w:t>
      </w:r>
    </w:p>
    <w:p w:rsidR="007C2894" w:rsidRDefault="00834E3C" w:rsidP="00B32E1A">
      <w:pPr>
        <w:pStyle w:val="NormalnyWeb"/>
        <w:spacing w:before="0" w:beforeAutospacing="0" w:after="0" w:afterAutospacing="0"/>
      </w:pPr>
      <w:r>
        <w:t>- sterowanie pracą</w:t>
      </w:r>
      <w:r w:rsidR="007C2894">
        <w:t xml:space="preserve"> pompy dozującej koagulant,</w:t>
      </w:r>
    </w:p>
    <w:p w:rsidR="007C2894" w:rsidRDefault="00B32E1A" w:rsidP="00B32E1A">
      <w:pPr>
        <w:pStyle w:val="NormalnyWeb"/>
        <w:spacing w:before="0" w:beforeAutospacing="0" w:after="0" w:afterAutospacing="0"/>
      </w:pPr>
      <w:r>
        <w:t>- w</w:t>
      </w:r>
      <w:r w:rsidR="007C2894">
        <w:t>spółdziałanie z prac</w:t>
      </w:r>
      <w:r>
        <w:t>ą automatycznego zawodu filtracyjnego,</w:t>
      </w:r>
    </w:p>
    <w:p w:rsidR="00834E3C" w:rsidRDefault="00B32E1A" w:rsidP="00834E3C">
      <w:pPr>
        <w:pStyle w:val="NormalnyWeb"/>
        <w:spacing w:before="0" w:beforeAutospacing="0" w:after="0" w:afterAutospacing="0"/>
      </w:pPr>
      <w:r>
        <w:t>- bezprzewodowe połączenie internetowe.</w:t>
      </w:r>
    </w:p>
    <w:p w:rsidR="00834E3C" w:rsidRDefault="00834E3C" w:rsidP="00834E3C">
      <w:pPr>
        <w:pStyle w:val="NormalnyWeb"/>
        <w:spacing w:before="0" w:beforeAutospacing="0" w:after="0" w:afterAutospacing="0"/>
      </w:pPr>
    </w:p>
    <w:p w:rsidR="00F70981" w:rsidRPr="00834E3C" w:rsidRDefault="00F70981" w:rsidP="00834E3C">
      <w:pPr>
        <w:pStyle w:val="NormalnyWeb"/>
        <w:spacing w:before="0" w:beforeAutospacing="0" w:after="0" w:afterAutospacing="0"/>
      </w:pPr>
      <w:r w:rsidRPr="00F70981">
        <w:rPr>
          <w:u w:val="single"/>
        </w:rPr>
        <w:t>Minimalne wymagania techniczne:</w:t>
      </w:r>
    </w:p>
    <w:p w:rsidR="00F70981" w:rsidRDefault="00F70981" w:rsidP="00F70981">
      <w:pPr>
        <w:pStyle w:val="NormalnyWeb"/>
        <w:spacing w:before="0" w:beforeAutospacing="0" w:after="0" w:afterAutospacing="0"/>
      </w:pPr>
      <w:r>
        <w:t xml:space="preserve">- wyświetlacz dotykowy LCD </w:t>
      </w:r>
      <w:r w:rsidR="00FF4938">
        <w:t xml:space="preserve">o przekątnej </w:t>
      </w:r>
      <w:r>
        <w:t>7``</w:t>
      </w:r>
      <w:r w:rsidR="00FF4938">
        <w:t>,</w:t>
      </w:r>
    </w:p>
    <w:p w:rsidR="00F70981" w:rsidRDefault="00F70981" w:rsidP="00F70981">
      <w:pPr>
        <w:pStyle w:val="NormalnyWeb"/>
        <w:spacing w:before="0" w:beforeAutospacing="0" w:after="0" w:afterAutospacing="0"/>
      </w:pPr>
      <w:r>
        <w:t xml:space="preserve">- elektroda ORP </w:t>
      </w:r>
      <w:r w:rsidR="00FF4938">
        <w:t xml:space="preserve">w zakresie </w:t>
      </w:r>
      <w:r>
        <w:t>0-2000mV</w:t>
      </w:r>
      <w:r w:rsidR="00FF4938">
        <w:t xml:space="preserve">, </w:t>
      </w:r>
      <w:r>
        <w:t>zbudowana z rdzenia Ag/</w:t>
      </w:r>
      <w:proofErr w:type="spellStart"/>
      <w:r>
        <w:t>AgCl</w:t>
      </w:r>
      <w:proofErr w:type="spellEnd"/>
      <w:r>
        <w:t xml:space="preserve"> i końcówki </w:t>
      </w:r>
      <w:r w:rsidR="00834E3C">
        <w:t>platyn</w:t>
      </w:r>
      <w:r w:rsidR="00FF4938">
        <w:t>ą (</w:t>
      </w:r>
      <w:r>
        <w:t>Pt</w:t>
      </w:r>
      <w:r w:rsidR="00FF4938">
        <w:t>),</w:t>
      </w:r>
    </w:p>
    <w:p w:rsidR="00F70981" w:rsidRDefault="00F70981" w:rsidP="00F70981">
      <w:pPr>
        <w:pStyle w:val="NormalnyWeb"/>
        <w:spacing w:before="0" w:beforeAutospacing="0" w:after="0" w:afterAutospacing="0"/>
      </w:pPr>
      <w:r>
        <w:t xml:space="preserve">- elektroda </w:t>
      </w:r>
      <w:proofErr w:type="spellStart"/>
      <w:r>
        <w:t>pH</w:t>
      </w:r>
      <w:proofErr w:type="spellEnd"/>
      <w:r>
        <w:t xml:space="preserve"> </w:t>
      </w:r>
      <w:r w:rsidR="00FF4938">
        <w:t xml:space="preserve">w zakresie </w:t>
      </w:r>
      <w:r>
        <w:t>0-14 z zasadową korektą, zbudowana z rdzenia Ag/</w:t>
      </w:r>
      <w:proofErr w:type="spellStart"/>
      <w:r>
        <w:t>AgCl</w:t>
      </w:r>
      <w:proofErr w:type="spellEnd"/>
      <w:r>
        <w:t>, końcówka szklana pokryta tlenkiem krzemu,</w:t>
      </w:r>
    </w:p>
    <w:p w:rsidR="00F70981" w:rsidRDefault="00F70981" w:rsidP="00F70981">
      <w:pPr>
        <w:pStyle w:val="NormalnyWeb"/>
        <w:spacing w:before="0" w:beforeAutospacing="0" w:after="0" w:afterAutospacing="0"/>
      </w:pPr>
      <w:r>
        <w:t xml:space="preserve">- sonda membranowa </w:t>
      </w:r>
      <w:r w:rsidR="00FF4938">
        <w:t>do po</w:t>
      </w:r>
      <w:r w:rsidR="00834E3C">
        <w:t>miaru chloru</w:t>
      </w:r>
      <w:r w:rsidR="00FF4938">
        <w:t xml:space="preserve"> wodnego w zakresie </w:t>
      </w:r>
      <w:r>
        <w:t xml:space="preserve">0-5 </w:t>
      </w:r>
      <w:proofErr w:type="spellStart"/>
      <w:r>
        <w:t>ppm</w:t>
      </w:r>
      <w:proofErr w:type="spellEnd"/>
      <w:r>
        <w:t>, z wymienną membraną i elektrolitem,</w:t>
      </w:r>
    </w:p>
    <w:p w:rsidR="00F70981" w:rsidRDefault="00F70981" w:rsidP="00F70981">
      <w:pPr>
        <w:pStyle w:val="NormalnyWeb"/>
        <w:spacing w:before="0" w:beforeAutospacing="0" w:after="0" w:afterAutospacing="0"/>
      </w:pPr>
      <w:r>
        <w:t xml:space="preserve">- </w:t>
      </w:r>
      <w:r w:rsidR="00FF4938">
        <w:t xml:space="preserve">możliwość pracy w trybie </w:t>
      </w:r>
      <w:r>
        <w:t>manualn</w:t>
      </w:r>
      <w:r w:rsidR="00FF4938">
        <w:t>ym</w:t>
      </w:r>
      <w:r>
        <w:t xml:space="preserve"> i automatyczn</w:t>
      </w:r>
      <w:r w:rsidR="00FF4938">
        <w:t>ym</w:t>
      </w:r>
      <w:r>
        <w:t>,</w:t>
      </w:r>
    </w:p>
    <w:p w:rsidR="00834E3C" w:rsidRDefault="00F70981" w:rsidP="00834E3C">
      <w:pPr>
        <w:pStyle w:val="NormalnyWeb"/>
        <w:spacing w:before="0" w:beforeAutospacing="0" w:after="0" w:afterAutospacing="0"/>
      </w:pPr>
      <w:r>
        <w:t xml:space="preserve">- zdalne sterowanie, kontrola </w:t>
      </w:r>
      <w:r w:rsidR="00FF4938">
        <w:t>oraz</w:t>
      </w:r>
      <w:r>
        <w:t xml:space="preserve"> dostęp do danych archiwalnych </w:t>
      </w:r>
      <w:r w:rsidR="00FF4938">
        <w:t xml:space="preserve">za pośrednictwem </w:t>
      </w:r>
      <w:r>
        <w:t>serwis</w:t>
      </w:r>
      <w:r w:rsidR="00FF4938">
        <w:t>u</w:t>
      </w:r>
      <w:r>
        <w:t xml:space="preserve"> internetow</w:t>
      </w:r>
      <w:r w:rsidR="00FF4938">
        <w:t>ego</w:t>
      </w:r>
    </w:p>
    <w:p w:rsidR="008658C3" w:rsidRDefault="008658C3" w:rsidP="00834E3C">
      <w:pPr>
        <w:pStyle w:val="NormalnyWeb"/>
        <w:spacing w:before="0" w:beforeAutospacing="0" w:after="0" w:afterAutospacing="0"/>
      </w:pPr>
      <w:r>
        <w:t>- menu w języku polskim</w:t>
      </w:r>
    </w:p>
    <w:p w:rsidR="00834E3C" w:rsidRDefault="00834E3C" w:rsidP="00834E3C">
      <w:pPr>
        <w:pStyle w:val="NormalnyWeb"/>
        <w:spacing w:before="0" w:beforeAutospacing="0" w:after="0" w:afterAutospacing="0"/>
      </w:pPr>
    </w:p>
    <w:p w:rsidR="00F70981" w:rsidRDefault="00F70981" w:rsidP="00834E3C">
      <w:pPr>
        <w:pStyle w:val="NormalnyWeb"/>
        <w:spacing w:before="0" w:beforeAutospacing="0" w:after="0" w:afterAutospacing="0"/>
      </w:pPr>
      <w:r w:rsidRPr="00DF5EFC">
        <w:rPr>
          <w:color w:val="FF0000"/>
        </w:rPr>
        <w:t>Podłączenie układu do sieci internetowej za pomocą tzw. Skrętki</w:t>
      </w:r>
    </w:p>
    <w:sectPr w:rsidR="00F70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D1CFF"/>
    <w:multiLevelType w:val="hybridMultilevel"/>
    <w:tmpl w:val="B77CC0CA"/>
    <w:lvl w:ilvl="0" w:tplc="58008FDE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5F"/>
    <w:rsid w:val="0015115A"/>
    <w:rsid w:val="002D7F44"/>
    <w:rsid w:val="0040295F"/>
    <w:rsid w:val="00572523"/>
    <w:rsid w:val="005C632D"/>
    <w:rsid w:val="007436FF"/>
    <w:rsid w:val="007C2894"/>
    <w:rsid w:val="00834E3C"/>
    <w:rsid w:val="008658C3"/>
    <w:rsid w:val="00A15381"/>
    <w:rsid w:val="00A62C77"/>
    <w:rsid w:val="00B32E1A"/>
    <w:rsid w:val="00B85589"/>
    <w:rsid w:val="00DF5EFC"/>
    <w:rsid w:val="00E444FC"/>
    <w:rsid w:val="00F70981"/>
    <w:rsid w:val="00FA4406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EB874-8F31-4099-B771-C9297A66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295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A4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Piotr Rejman</cp:lastModifiedBy>
  <cp:revision>2</cp:revision>
  <dcterms:created xsi:type="dcterms:W3CDTF">2026-03-31T13:17:00Z</dcterms:created>
  <dcterms:modified xsi:type="dcterms:W3CDTF">2026-03-31T13:17:00Z</dcterms:modified>
</cp:coreProperties>
</file>